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wordWrap w:val="0"/>
        <w:spacing w:before="0" w:after="160" w:line="400" w:lineRule="exact"/>
        <w:ind w:right="0" w:firstLine="0"/>
        <w:jc w:val="both"/>
        <w:rPr>
          <w:rFonts w:hint="default" w:ascii="黑体" w:hAnsi="黑体" w:eastAsia="黑体"/>
          <w:color w:val="auto"/>
          <w:position w:val="0"/>
          <w:sz w:val="32"/>
          <w:szCs w:val="32"/>
        </w:rPr>
      </w:pPr>
      <w:r>
        <w:rPr>
          <w:rFonts w:hint="default" w:ascii="黑体" w:hAnsi="黑体" w:eastAsia="黑体"/>
          <w:color w:val="000000"/>
          <w:position w:val="0"/>
          <w:sz w:val="32"/>
          <w:szCs w:val="32"/>
        </w:rPr>
        <w:t>附表1：</w:t>
      </w:r>
    </w:p>
    <w:p>
      <w:pPr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</w:tabs>
        <w:wordWrap w:val="0"/>
        <w:spacing w:before="0" w:after="160" w:line="400" w:lineRule="exact"/>
        <w:ind w:right="676" w:firstLine="0"/>
        <w:jc w:val="center"/>
        <w:rPr>
          <w:rFonts w:hint="default" w:ascii="方正大标宋简体" w:hAnsi="方正大标宋简体" w:eastAsia="方正大标宋简体"/>
          <w:color w:val="auto"/>
          <w:position w:val="0"/>
          <w:sz w:val="32"/>
          <w:szCs w:val="32"/>
        </w:rPr>
      </w:pPr>
      <w:r>
        <w:rPr>
          <w:rFonts w:hint="default" w:ascii="方正大标宋简体" w:hAnsi="方正大标宋简体" w:eastAsia="方正大标宋简体"/>
          <w:color w:val="000000"/>
          <w:position w:val="0"/>
          <w:sz w:val="32"/>
          <w:szCs w:val="32"/>
        </w:rPr>
        <w:t xml:space="preserve">     </w:t>
      </w:r>
      <w:bookmarkStart w:id="0" w:name="_GoBack"/>
      <w:r>
        <w:rPr>
          <w:rFonts w:hint="default" w:ascii="方正大标宋简体" w:hAnsi="方正大标宋简体" w:eastAsia="方正大标宋简体"/>
          <w:color w:val="000000"/>
          <w:position w:val="0"/>
          <w:sz w:val="32"/>
          <w:szCs w:val="32"/>
        </w:rPr>
        <w:t>三江源国家公园管理局政府信息公开申请表</w:t>
      </w:r>
      <w:bookmarkEnd w:id="0"/>
    </w:p>
    <w:tbl>
      <w:tblPr>
        <w:tblStyle w:val="26"/>
        <w:tblW w:w="882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360"/>
        <w:gridCol w:w="1077"/>
        <w:gridCol w:w="723"/>
        <w:gridCol w:w="2186"/>
        <w:gridCol w:w="459"/>
        <w:gridCol w:w="1135"/>
        <w:gridCol w:w="23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540" w:type="dxa"/>
            <w:vMerge w:val="restart"/>
            <w:vAlign w:val="center"/>
          </w:tcPr>
          <w:p>
            <w:pPr>
              <w:pStyle w:val="12"/>
              <w:numPr>
                <w:ilvl w:val="0"/>
                <w:numId w:val="0"/>
              </w:numPr>
              <w:wordWrap w:val="0"/>
              <w:spacing w:before="280" w:beforeAutospacing="1" w:after="280" w:afterAutospacing="1" w:line="400" w:lineRule="exact"/>
              <w:ind w:right="0" w:firstLine="0"/>
              <w:jc w:val="center"/>
              <w:rPr>
                <w:rFonts w:hint="default" w:ascii="黑体" w:hAnsi="黑体" w:eastAsia="黑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黑体" w:hAnsi="黑体" w:eastAsia="黑体"/>
                <w:color w:val="000000"/>
                <w:position w:val="0"/>
                <w:sz w:val="24"/>
                <w:szCs w:val="24"/>
              </w:rPr>
              <w:t>申</w:t>
            </w:r>
          </w:p>
          <w:p>
            <w:pPr>
              <w:pStyle w:val="12"/>
              <w:numPr>
                <w:ilvl w:val="0"/>
                <w:numId w:val="0"/>
              </w:numPr>
              <w:wordWrap w:val="0"/>
              <w:spacing w:before="280" w:beforeAutospacing="1" w:after="280" w:afterAutospacing="1" w:line="400" w:lineRule="exact"/>
              <w:ind w:right="0" w:firstLine="0"/>
              <w:jc w:val="center"/>
              <w:rPr>
                <w:rFonts w:hint="default" w:ascii="黑体" w:hAnsi="黑体" w:eastAsia="黑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黑体" w:hAnsi="黑体" w:eastAsia="黑体"/>
                <w:color w:val="000000"/>
                <w:position w:val="0"/>
                <w:sz w:val="24"/>
                <w:szCs w:val="24"/>
              </w:rPr>
              <w:t>请</w:t>
            </w:r>
          </w:p>
          <w:p>
            <w:pPr>
              <w:pStyle w:val="12"/>
              <w:numPr>
                <w:ilvl w:val="0"/>
                <w:numId w:val="0"/>
              </w:numPr>
              <w:wordWrap w:val="0"/>
              <w:spacing w:before="280" w:beforeAutospacing="1" w:after="280" w:afterAutospacing="1" w:line="400" w:lineRule="exact"/>
              <w:ind w:right="0" w:firstLine="0"/>
              <w:jc w:val="center"/>
              <w:rPr>
                <w:rFonts w:hint="default" w:ascii="黑体" w:hAnsi="黑体" w:eastAsia="黑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黑体" w:hAnsi="黑体" w:eastAsia="黑体"/>
                <w:color w:val="000000"/>
                <w:position w:val="0"/>
                <w:sz w:val="24"/>
                <w:szCs w:val="24"/>
              </w:rPr>
              <w:t>人</w:t>
            </w:r>
          </w:p>
          <w:p>
            <w:pPr>
              <w:pStyle w:val="12"/>
              <w:numPr>
                <w:ilvl w:val="0"/>
                <w:numId w:val="0"/>
              </w:numPr>
              <w:wordWrap w:val="0"/>
              <w:spacing w:before="280" w:beforeAutospacing="1" w:after="280" w:afterAutospacing="1" w:line="400" w:lineRule="exact"/>
              <w:ind w:right="0" w:firstLine="0"/>
              <w:jc w:val="center"/>
              <w:rPr>
                <w:rFonts w:hint="default" w:ascii="黑体" w:hAnsi="黑体" w:eastAsia="黑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黑体" w:hAnsi="黑体" w:eastAsia="黑体"/>
                <w:color w:val="000000"/>
                <w:position w:val="0"/>
                <w:sz w:val="24"/>
                <w:szCs w:val="24"/>
              </w:rPr>
              <w:t>信</w:t>
            </w:r>
          </w:p>
          <w:p>
            <w:pPr>
              <w:pStyle w:val="12"/>
              <w:numPr>
                <w:ilvl w:val="0"/>
                <w:numId w:val="0"/>
              </w:numPr>
              <w:wordWrap w:val="0"/>
              <w:spacing w:before="280" w:beforeAutospacing="1" w:after="280" w:afterAutospacing="1" w:line="400" w:lineRule="exact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黑体" w:hAnsi="黑体" w:eastAsia="黑体"/>
                <w:color w:val="000000"/>
                <w:position w:val="0"/>
                <w:sz w:val="24"/>
                <w:szCs w:val="24"/>
              </w:rPr>
              <w:t>息</w:t>
            </w:r>
          </w:p>
        </w:tc>
        <w:tc>
          <w:tcPr>
            <w:tcW w:w="360" w:type="dxa"/>
            <w:vMerge w:val="restart"/>
            <w:vAlign w:val="top"/>
          </w:tcPr>
          <w:p>
            <w:pPr>
              <w:numPr>
                <w:ilvl w:val="0"/>
                <w:numId w:val="0"/>
              </w:numPr>
              <w:wordWrap w:val="0"/>
              <w:spacing w:before="280" w:beforeAutospacing="1" w:after="280" w:afterAutospacing="1" w:line="240" w:lineRule="auto"/>
              <w:ind w:right="0" w:firstLine="0"/>
              <w:jc w:val="center"/>
              <w:rPr>
                <w:rFonts w:hint="default" w:ascii="Calibri" w:hAnsi="仿宋_GB2312" w:eastAsia="仿宋_GB2312"/>
                <w:color w:val="auto"/>
                <w:position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wordWrap w:val="0"/>
              <w:spacing w:before="280" w:beforeAutospacing="1" w:after="280" w:afterAutospacing="1" w:line="240" w:lineRule="auto"/>
              <w:ind w:right="0" w:firstLine="0"/>
              <w:jc w:val="center"/>
              <w:rPr>
                <w:rFonts w:hint="default" w:ascii="Calibri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Calibri" w:hAnsi="仿宋_GB2312" w:eastAsia="仿宋_GB2312"/>
                <w:color w:val="000000"/>
                <w:position w:val="0"/>
                <w:sz w:val="24"/>
                <w:szCs w:val="24"/>
              </w:rPr>
              <w:t>公民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wordWrap w:val="0"/>
              <w:spacing w:before="0" w:after="160" w:line="300" w:lineRule="exact"/>
              <w:ind w:right="0" w:firstLine="0"/>
              <w:jc w:val="center"/>
              <w:rPr>
                <w:rFonts w:hint="default" w:ascii="Calibri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Calibri" w:hAnsi="仿宋_GB2312" w:eastAsia="仿宋_GB2312"/>
                <w:color w:val="000000"/>
                <w:position w:val="0"/>
                <w:sz w:val="24"/>
                <w:szCs w:val="24"/>
              </w:rPr>
              <w:t>姓  名</w:t>
            </w:r>
          </w:p>
        </w:tc>
        <w:tc>
          <w:tcPr>
            <w:tcW w:w="2186" w:type="dxa"/>
            <w:tcBorders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wordWrap w:val="0"/>
              <w:spacing w:before="0" w:after="160" w:line="300" w:lineRule="exact"/>
              <w:ind w:right="0" w:firstLine="0"/>
              <w:jc w:val="both"/>
              <w:rPr>
                <w:rFonts w:hint="default" w:ascii="Calibri" w:hAnsi="仿宋_GB2312" w:eastAsia="仿宋_GB2312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wordWrap w:val="0"/>
              <w:spacing w:before="0" w:after="160" w:line="300" w:lineRule="exact"/>
              <w:ind w:right="0" w:firstLine="0"/>
              <w:jc w:val="both"/>
              <w:rPr>
                <w:rFonts w:hint="default" w:ascii="Calibri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Calibri" w:hAnsi="仿宋_GB2312" w:eastAsia="仿宋_GB2312"/>
                <w:color w:val="000000"/>
                <w:position w:val="0"/>
                <w:sz w:val="24"/>
                <w:szCs w:val="24"/>
              </w:rPr>
              <w:t>工作单位</w:t>
            </w:r>
          </w:p>
        </w:tc>
        <w:tc>
          <w:tcPr>
            <w:tcW w:w="2340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spacing w:before="0" w:after="160" w:line="300" w:lineRule="exact"/>
              <w:ind w:right="0" w:firstLine="0"/>
              <w:jc w:val="both"/>
              <w:rPr>
                <w:rFonts w:hint="default" w:ascii="Calibri" w:hAnsi="仿宋_GB2312" w:eastAsia="仿宋_GB2312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540" w:type="dxa"/>
            <w:vMerge w:val="continue"/>
            <w:vAlign w:val="center"/>
          </w:tcPr>
          <w:p/>
        </w:tc>
        <w:tc>
          <w:tcPr>
            <w:tcW w:w="360" w:type="dxa"/>
            <w:vMerge w:val="continue"/>
            <w:vAlign w:val="top"/>
          </w:tcPr>
          <w:p/>
        </w:tc>
        <w:tc>
          <w:tcPr>
            <w:tcW w:w="180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wordWrap w:val="0"/>
              <w:spacing w:before="0" w:after="160" w:line="300" w:lineRule="exact"/>
              <w:ind w:right="0" w:firstLine="0"/>
              <w:jc w:val="both"/>
              <w:rPr>
                <w:rFonts w:hint="default" w:ascii="Calibri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Calibri" w:hAnsi="仿宋_GB2312" w:eastAsia="仿宋_GB2312"/>
                <w:color w:val="000000"/>
                <w:position w:val="0"/>
                <w:sz w:val="24"/>
                <w:szCs w:val="24"/>
              </w:rPr>
              <w:t>证件名称</w:t>
            </w:r>
          </w:p>
        </w:tc>
        <w:tc>
          <w:tcPr>
            <w:tcW w:w="2186" w:type="dxa"/>
            <w:tcBorders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wordWrap w:val="0"/>
              <w:spacing w:before="0" w:after="160" w:line="300" w:lineRule="exact"/>
              <w:ind w:right="0" w:firstLine="0"/>
              <w:jc w:val="both"/>
              <w:rPr>
                <w:rFonts w:hint="default" w:ascii="Calibri" w:hAnsi="仿宋_GB2312" w:eastAsia="仿宋_GB2312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wordWrap w:val="0"/>
              <w:spacing w:before="0" w:after="160" w:line="300" w:lineRule="exact"/>
              <w:ind w:right="0" w:firstLine="0"/>
              <w:jc w:val="both"/>
              <w:rPr>
                <w:rFonts w:hint="default" w:ascii="Calibri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Calibri" w:hAnsi="仿宋_GB2312" w:eastAsia="仿宋_GB2312"/>
                <w:color w:val="000000"/>
                <w:position w:val="0"/>
                <w:sz w:val="24"/>
                <w:szCs w:val="24"/>
              </w:rPr>
              <w:t>证件号码</w:t>
            </w:r>
          </w:p>
        </w:tc>
        <w:tc>
          <w:tcPr>
            <w:tcW w:w="2340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spacing w:before="0" w:after="160" w:line="300" w:lineRule="exact"/>
              <w:ind w:right="0" w:firstLine="0"/>
              <w:jc w:val="both"/>
              <w:rPr>
                <w:rFonts w:hint="default" w:ascii="Calibri" w:hAnsi="仿宋_GB2312" w:eastAsia="仿宋_GB2312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540" w:type="dxa"/>
            <w:vMerge w:val="continue"/>
            <w:vAlign w:val="center"/>
          </w:tcPr>
          <w:p/>
        </w:tc>
        <w:tc>
          <w:tcPr>
            <w:tcW w:w="360" w:type="dxa"/>
            <w:vMerge w:val="continue"/>
            <w:vAlign w:val="top"/>
          </w:tcPr>
          <w:p/>
        </w:tc>
        <w:tc>
          <w:tcPr>
            <w:tcW w:w="180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wordWrap w:val="0"/>
              <w:spacing w:before="0" w:after="160" w:line="300" w:lineRule="exact"/>
              <w:ind w:right="0" w:firstLine="0"/>
              <w:jc w:val="both"/>
              <w:rPr>
                <w:rFonts w:hint="default" w:ascii="Calibri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Calibri" w:hAnsi="仿宋_GB2312" w:eastAsia="仿宋_GB2312"/>
                <w:color w:val="000000"/>
                <w:position w:val="0"/>
                <w:sz w:val="24"/>
                <w:szCs w:val="24"/>
              </w:rPr>
              <w:t>联系地址</w:t>
            </w:r>
          </w:p>
        </w:tc>
        <w:tc>
          <w:tcPr>
            <w:tcW w:w="2186" w:type="dxa"/>
            <w:tcBorders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wordWrap w:val="0"/>
              <w:spacing w:before="0" w:after="160" w:line="300" w:lineRule="exact"/>
              <w:ind w:right="0" w:firstLine="0"/>
              <w:jc w:val="both"/>
              <w:rPr>
                <w:rFonts w:hint="default" w:ascii="Calibri" w:hAnsi="仿宋_GB2312" w:eastAsia="仿宋_GB2312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wordWrap w:val="0"/>
              <w:spacing w:before="0" w:after="160" w:line="300" w:lineRule="exact"/>
              <w:ind w:right="0" w:firstLine="0"/>
              <w:jc w:val="both"/>
              <w:rPr>
                <w:rFonts w:hint="default" w:ascii="Calibri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Calibri" w:hAnsi="仿宋_GB2312" w:eastAsia="仿宋_GB2312"/>
                <w:color w:val="000000"/>
                <w:position w:val="0"/>
                <w:sz w:val="24"/>
                <w:szCs w:val="24"/>
              </w:rPr>
              <w:t>邮政编码</w:t>
            </w:r>
          </w:p>
        </w:tc>
        <w:tc>
          <w:tcPr>
            <w:tcW w:w="2340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spacing w:before="0" w:after="160" w:line="300" w:lineRule="exact"/>
              <w:ind w:right="0" w:firstLine="0"/>
              <w:jc w:val="both"/>
              <w:rPr>
                <w:rFonts w:hint="default" w:ascii="Calibri" w:hAnsi="仿宋_GB2312" w:eastAsia="仿宋_GB2312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540" w:type="dxa"/>
            <w:vMerge w:val="continue"/>
            <w:vAlign w:val="center"/>
          </w:tcPr>
          <w:p/>
        </w:tc>
        <w:tc>
          <w:tcPr>
            <w:tcW w:w="360" w:type="dxa"/>
            <w:vMerge w:val="continue"/>
            <w:vAlign w:val="top"/>
          </w:tcPr>
          <w:p/>
        </w:tc>
        <w:tc>
          <w:tcPr>
            <w:tcW w:w="180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wordWrap w:val="0"/>
              <w:spacing w:before="0" w:after="160" w:line="300" w:lineRule="exact"/>
              <w:ind w:right="0" w:firstLine="0"/>
              <w:jc w:val="both"/>
              <w:rPr>
                <w:rFonts w:hint="default" w:ascii="Calibri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Calibri" w:hAnsi="仿宋_GB2312" w:eastAsia="仿宋_GB2312"/>
                <w:color w:val="000000"/>
                <w:position w:val="0"/>
                <w:sz w:val="24"/>
                <w:szCs w:val="24"/>
              </w:rPr>
              <w:t>联系电话</w:t>
            </w:r>
          </w:p>
        </w:tc>
        <w:tc>
          <w:tcPr>
            <w:tcW w:w="2186" w:type="dxa"/>
            <w:tcBorders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wordWrap w:val="0"/>
              <w:spacing w:before="0" w:after="160" w:line="300" w:lineRule="exact"/>
              <w:ind w:right="0" w:firstLine="0"/>
              <w:jc w:val="both"/>
              <w:rPr>
                <w:rFonts w:hint="default" w:ascii="Calibri" w:hAnsi="仿宋_GB2312" w:eastAsia="仿宋_GB2312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wordWrap w:val="0"/>
              <w:spacing w:before="0" w:after="160" w:line="300" w:lineRule="exact"/>
              <w:ind w:right="0" w:firstLine="0"/>
              <w:jc w:val="both"/>
              <w:rPr>
                <w:rFonts w:hint="default" w:ascii="Calibri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Calibri" w:hAnsi="仿宋_GB2312" w:eastAsia="仿宋_GB2312"/>
                <w:color w:val="000000"/>
                <w:position w:val="0"/>
                <w:sz w:val="24"/>
                <w:szCs w:val="24"/>
              </w:rPr>
              <w:t>传    真</w:t>
            </w:r>
          </w:p>
        </w:tc>
        <w:tc>
          <w:tcPr>
            <w:tcW w:w="2340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spacing w:before="0" w:after="160" w:line="300" w:lineRule="exact"/>
              <w:ind w:right="0" w:firstLine="0"/>
              <w:jc w:val="both"/>
              <w:rPr>
                <w:rFonts w:hint="default" w:ascii="Calibri" w:hAnsi="仿宋_GB2312" w:eastAsia="仿宋_GB2312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540" w:type="dxa"/>
            <w:vMerge w:val="continue"/>
            <w:vAlign w:val="center"/>
          </w:tcPr>
          <w:p/>
        </w:tc>
        <w:tc>
          <w:tcPr>
            <w:tcW w:w="360" w:type="dxa"/>
            <w:vMerge w:val="continue"/>
            <w:vAlign w:val="top"/>
          </w:tcPr>
          <w:p/>
        </w:tc>
        <w:tc>
          <w:tcPr>
            <w:tcW w:w="180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wordWrap w:val="0"/>
              <w:spacing w:before="0" w:after="160" w:line="300" w:lineRule="exact"/>
              <w:ind w:right="0" w:firstLine="0"/>
              <w:jc w:val="both"/>
              <w:rPr>
                <w:rFonts w:hint="default" w:ascii="Calibri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Calibri" w:hAnsi="仿宋_GB2312" w:eastAsia="仿宋_GB2312"/>
                <w:color w:val="000000"/>
                <w:position w:val="0"/>
                <w:sz w:val="24"/>
                <w:szCs w:val="24"/>
              </w:rPr>
              <w:t>电子邮箱</w:t>
            </w:r>
          </w:p>
        </w:tc>
        <w:tc>
          <w:tcPr>
            <w:tcW w:w="6120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wordWrap w:val="0"/>
              <w:spacing w:before="0" w:after="160" w:line="300" w:lineRule="exact"/>
              <w:ind w:right="0" w:firstLine="0"/>
              <w:jc w:val="both"/>
              <w:rPr>
                <w:rFonts w:hint="default" w:ascii="Calibri" w:hAnsi="仿宋_GB2312" w:eastAsia="仿宋_GB2312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540" w:type="dxa"/>
            <w:vMerge w:val="continue"/>
            <w:vAlign w:val="center"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wordWrap w:val="0"/>
              <w:spacing w:before="280" w:beforeAutospacing="1" w:after="280" w:afterAutospacing="1" w:line="240" w:lineRule="auto"/>
              <w:ind w:right="0" w:firstLine="0"/>
              <w:jc w:val="center"/>
              <w:rPr>
                <w:rFonts w:hint="default" w:ascii="Calibri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Calibri" w:hAnsi="仿宋_GB2312" w:eastAsia="仿宋_GB2312"/>
                <w:color w:val="000000"/>
                <w:position w:val="0"/>
                <w:sz w:val="24"/>
                <w:szCs w:val="24"/>
              </w:rPr>
              <w:t>法人或者其他组织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wordWrap w:val="0"/>
              <w:spacing w:before="0" w:after="160" w:line="300" w:lineRule="exact"/>
              <w:ind w:right="0" w:firstLine="0"/>
              <w:jc w:val="center"/>
              <w:rPr>
                <w:rFonts w:hint="default" w:ascii="Calibri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Calibri" w:hAnsi="仿宋_GB2312" w:eastAsia="仿宋_GB2312"/>
                <w:color w:val="000000"/>
                <w:position w:val="0"/>
                <w:sz w:val="24"/>
                <w:szCs w:val="24"/>
              </w:rPr>
              <w:t>名  称</w:t>
            </w:r>
          </w:p>
        </w:tc>
        <w:tc>
          <w:tcPr>
            <w:tcW w:w="2186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spacing w:before="0" w:after="160" w:line="300" w:lineRule="exact"/>
              <w:ind w:right="0" w:firstLine="0"/>
              <w:jc w:val="both"/>
              <w:rPr>
                <w:rFonts w:hint="default" w:ascii="Calibri" w:hAnsi="仿宋_GB2312" w:eastAsia="仿宋_GB2312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wordWrap w:val="0"/>
              <w:spacing w:before="0" w:after="160" w:line="300" w:lineRule="exact"/>
              <w:ind w:left="-15" w:right="-80" w:hanging="52"/>
              <w:jc w:val="both"/>
              <w:rPr>
                <w:rFonts w:hint="default" w:ascii="Calibri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Calibri" w:hAnsi="仿宋_GB2312" w:eastAsia="仿宋_GB2312"/>
                <w:color w:val="000000"/>
                <w:position w:val="0"/>
                <w:sz w:val="24"/>
                <w:szCs w:val="24"/>
              </w:rPr>
              <w:t>组织机构代码</w:t>
            </w:r>
          </w:p>
        </w:tc>
        <w:tc>
          <w:tcPr>
            <w:tcW w:w="2340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spacing w:before="0" w:after="160" w:line="300" w:lineRule="exact"/>
              <w:ind w:right="0" w:firstLine="0"/>
              <w:jc w:val="both"/>
              <w:rPr>
                <w:rFonts w:hint="default" w:ascii="Calibri" w:hAnsi="仿宋_GB2312" w:eastAsia="仿宋_GB2312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540" w:type="dxa"/>
            <w:vMerge w:val="continue"/>
            <w:vAlign w:val="center"/>
          </w:tcPr>
          <w:p/>
        </w:tc>
        <w:tc>
          <w:tcPr>
            <w:tcW w:w="360" w:type="dxa"/>
            <w:vMerge w:val="continue"/>
            <w:vAlign w:val="center"/>
          </w:tcPr>
          <w:p/>
        </w:tc>
        <w:tc>
          <w:tcPr>
            <w:tcW w:w="180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wordWrap w:val="0"/>
              <w:spacing w:before="0" w:after="160" w:line="300" w:lineRule="exact"/>
              <w:ind w:right="0" w:firstLine="0"/>
              <w:jc w:val="both"/>
              <w:rPr>
                <w:rFonts w:hint="default" w:ascii="Calibri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Calibri" w:hAnsi="仿宋_GB2312" w:eastAsia="仿宋_GB2312"/>
                <w:color w:val="000000"/>
                <w:position w:val="0"/>
                <w:sz w:val="24"/>
                <w:szCs w:val="24"/>
              </w:rPr>
              <w:t>营业执照</w:t>
            </w:r>
          </w:p>
        </w:tc>
        <w:tc>
          <w:tcPr>
            <w:tcW w:w="6120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wordWrap w:val="0"/>
              <w:spacing w:before="0" w:after="160" w:line="300" w:lineRule="exact"/>
              <w:ind w:right="0" w:firstLine="0"/>
              <w:jc w:val="both"/>
              <w:rPr>
                <w:rFonts w:hint="default" w:ascii="Calibri" w:hAnsi="仿宋_GB2312" w:eastAsia="仿宋_GB2312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540" w:type="dxa"/>
            <w:vMerge w:val="continue"/>
            <w:vAlign w:val="center"/>
          </w:tcPr>
          <w:p/>
        </w:tc>
        <w:tc>
          <w:tcPr>
            <w:tcW w:w="360" w:type="dxa"/>
            <w:vMerge w:val="continue"/>
            <w:vAlign w:val="center"/>
          </w:tcPr>
          <w:p/>
        </w:tc>
        <w:tc>
          <w:tcPr>
            <w:tcW w:w="180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wordWrap w:val="0"/>
              <w:spacing w:before="0" w:after="160" w:line="300" w:lineRule="exact"/>
              <w:ind w:right="0" w:firstLine="0"/>
              <w:jc w:val="both"/>
              <w:rPr>
                <w:rFonts w:hint="default" w:ascii="Calibri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Calibri" w:hAnsi="仿宋_GB2312" w:eastAsia="仿宋_GB2312"/>
                <w:color w:val="000000"/>
                <w:position w:val="0"/>
                <w:sz w:val="24"/>
                <w:szCs w:val="24"/>
              </w:rPr>
              <w:t>法人代表</w:t>
            </w:r>
          </w:p>
        </w:tc>
        <w:tc>
          <w:tcPr>
            <w:tcW w:w="2186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spacing w:before="0" w:after="160" w:line="300" w:lineRule="exact"/>
              <w:ind w:right="0" w:firstLine="0"/>
              <w:jc w:val="both"/>
              <w:rPr>
                <w:rFonts w:hint="default" w:ascii="Calibri" w:hAnsi="仿宋_GB2312" w:eastAsia="仿宋_GB2312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wordWrap w:val="0"/>
              <w:spacing w:before="0" w:after="160" w:line="300" w:lineRule="exact"/>
              <w:ind w:right="0" w:firstLine="0"/>
              <w:jc w:val="both"/>
              <w:rPr>
                <w:rFonts w:hint="default" w:ascii="Calibri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Calibri" w:hAnsi="仿宋_GB2312" w:eastAsia="仿宋_GB2312"/>
                <w:color w:val="000000"/>
                <w:position w:val="0"/>
                <w:sz w:val="24"/>
                <w:szCs w:val="24"/>
              </w:rPr>
              <w:t>联系人</w:t>
            </w:r>
          </w:p>
        </w:tc>
        <w:tc>
          <w:tcPr>
            <w:tcW w:w="2340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spacing w:before="0" w:after="160" w:line="300" w:lineRule="exact"/>
              <w:ind w:right="0" w:firstLine="0"/>
              <w:jc w:val="both"/>
              <w:rPr>
                <w:rFonts w:hint="default" w:ascii="Calibri" w:hAnsi="仿宋_GB2312" w:eastAsia="仿宋_GB2312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540" w:type="dxa"/>
            <w:vMerge w:val="continue"/>
            <w:vAlign w:val="center"/>
          </w:tcPr>
          <w:p/>
        </w:tc>
        <w:tc>
          <w:tcPr>
            <w:tcW w:w="360" w:type="dxa"/>
            <w:vMerge w:val="continue"/>
            <w:vAlign w:val="center"/>
          </w:tcPr>
          <w:p/>
        </w:tc>
        <w:tc>
          <w:tcPr>
            <w:tcW w:w="180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wordWrap w:val="0"/>
              <w:spacing w:before="0" w:after="160" w:line="300" w:lineRule="exact"/>
              <w:ind w:right="0" w:firstLine="0"/>
              <w:jc w:val="both"/>
              <w:rPr>
                <w:rFonts w:hint="default" w:ascii="Calibri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Calibri" w:hAnsi="仿宋_GB2312" w:eastAsia="仿宋_GB2312"/>
                <w:color w:val="000000"/>
                <w:position w:val="0"/>
                <w:sz w:val="24"/>
                <w:szCs w:val="24"/>
              </w:rPr>
              <w:t>联系人电话</w:t>
            </w:r>
          </w:p>
        </w:tc>
        <w:tc>
          <w:tcPr>
            <w:tcW w:w="2186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spacing w:before="0" w:after="160" w:line="300" w:lineRule="exact"/>
              <w:ind w:right="0" w:firstLine="0"/>
              <w:jc w:val="both"/>
              <w:rPr>
                <w:rFonts w:hint="default" w:ascii="Calibri" w:hAnsi="仿宋_GB2312" w:eastAsia="仿宋_GB2312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wordWrap w:val="0"/>
              <w:spacing w:before="0" w:after="160" w:line="300" w:lineRule="exact"/>
              <w:ind w:right="-109" w:firstLine="0"/>
              <w:jc w:val="both"/>
              <w:rPr>
                <w:rFonts w:hint="default" w:ascii="Calibri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Calibri" w:hAnsi="仿宋_GB2312" w:eastAsia="仿宋_GB2312"/>
                <w:color w:val="000000"/>
                <w:position w:val="0"/>
                <w:sz w:val="24"/>
                <w:szCs w:val="24"/>
              </w:rPr>
              <w:t>传  真</w:t>
            </w:r>
          </w:p>
        </w:tc>
        <w:tc>
          <w:tcPr>
            <w:tcW w:w="2340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spacing w:before="0" w:after="160" w:line="300" w:lineRule="exact"/>
              <w:ind w:right="0" w:firstLine="0"/>
              <w:jc w:val="both"/>
              <w:rPr>
                <w:rFonts w:hint="default" w:ascii="Calibri" w:hAnsi="仿宋_GB2312" w:eastAsia="仿宋_GB2312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540" w:type="dxa"/>
            <w:vMerge w:val="continue"/>
            <w:vAlign w:val="center"/>
          </w:tcPr>
          <w:p/>
        </w:tc>
        <w:tc>
          <w:tcPr>
            <w:tcW w:w="360" w:type="dxa"/>
            <w:vMerge w:val="continue"/>
            <w:vAlign w:val="center"/>
          </w:tcPr>
          <w:p/>
        </w:tc>
        <w:tc>
          <w:tcPr>
            <w:tcW w:w="180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wordWrap w:val="0"/>
              <w:spacing w:before="0" w:after="160" w:line="300" w:lineRule="exact"/>
              <w:ind w:right="0" w:firstLine="0"/>
              <w:jc w:val="both"/>
              <w:rPr>
                <w:rFonts w:hint="default" w:ascii="Calibri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Calibri" w:hAnsi="仿宋_GB2312" w:eastAsia="仿宋_GB2312"/>
                <w:color w:val="000000"/>
                <w:position w:val="0"/>
                <w:sz w:val="24"/>
                <w:szCs w:val="24"/>
              </w:rPr>
              <w:t>联系地址</w:t>
            </w:r>
          </w:p>
        </w:tc>
        <w:tc>
          <w:tcPr>
            <w:tcW w:w="6120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wordWrap w:val="0"/>
              <w:spacing w:before="0" w:after="160" w:line="300" w:lineRule="exact"/>
              <w:ind w:right="0" w:firstLine="0"/>
              <w:jc w:val="both"/>
              <w:rPr>
                <w:rFonts w:hint="default" w:ascii="Calibri" w:hAnsi="仿宋_GB2312" w:eastAsia="仿宋_GB2312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540" w:type="dxa"/>
            <w:vMerge w:val="continue"/>
            <w:vAlign w:val="center"/>
          </w:tcPr>
          <w:p/>
        </w:tc>
        <w:tc>
          <w:tcPr>
            <w:tcW w:w="360" w:type="dxa"/>
            <w:vMerge w:val="continue"/>
            <w:vAlign w:val="center"/>
          </w:tcPr>
          <w:p/>
        </w:tc>
        <w:tc>
          <w:tcPr>
            <w:tcW w:w="180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wordWrap w:val="0"/>
              <w:spacing w:before="0" w:after="160" w:line="300" w:lineRule="exact"/>
              <w:ind w:right="0" w:firstLine="0"/>
              <w:jc w:val="both"/>
              <w:rPr>
                <w:rFonts w:hint="default" w:ascii="Calibri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Calibri" w:hAnsi="仿宋_GB2312" w:eastAsia="仿宋_GB2312"/>
                <w:color w:val="000000"/>
                <w:position w:val="0"/>
                <w:sz w:val="24"/>
                <w:szCs w:val="24"/>
              </w:rPr>
              <w:t>电子邮箱</w:t>
            </w:r>
          </w:p>
        </w:tc>
        <w:tc>
          <w:tcPr>
            <w:tcW w:w="6120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wordWrap w:val="0"/>
              <w:spacing w:before="0" w:after="160" w:line="300" w:lineRule="exact"/>
              <w:ind w:right="0" w:firstLine="0"/>
              <w:jc w:val="both"/>
              <w:rPr>
                <w:rFonts w:hint="default" w:ascii="Calibri" w:hAnsi="仿宋_GB2312" w:eastAsia="仿宋_GB2312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540" w:type="dxa"/>
            <w:vMerge w:val="continue"/>
            <w:vAlign w:val="center"/>
          </w:tcPr>
          <w:p/>
        </w:tc>
        <w:tc>
          <w:tcPr>
            <w:tcW w:w="216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wordWrap w:val="0"/>
              <w:spacing w:before="0" w:after="160" w:line="300" w:lineRule="exact"/>
              <w:ind w:left="0" w:right="0" w:hanging="67"/>
              <w:jc w:val="both"/>
              <w:rPr>
                <w:rFonts w:hint="default" w:ascii="Calibri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Calibri" w:hAnsi="仿宋_GB2312" w:eastAsia="仿宋_GB2312"/>
                <w:color w:val="000000"/>
                <w:position w:val="0"/>
                <w:sz w:val="24"/>
                <w:szCs w:val="24"/>
              </w:rPr>
              <w:t>申请人签名或盖章</w:t>
            </w:r>
          </w:p>
        </w:tc>
        <w:tc>
          <w:tcPr>
            <w:tcW w:w="6120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wordWrap w:val="0"/>
              <w:spacing w:before="0" w:after="160" w:line="300" w:lineRule="exact"/>
              <w:ind w:right="0" w:firstLine="0"/>
              <w:jc w:val="both"/>
              <w:rPr>
                <w:rFonts w:hint="default" w:ascii="Calibri" w:hAnsi="仿宋_GB2312" w:eastAsia="仿宋_GB2312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540" w:type="dxa"/>
            <w:vMerge w:val="continue"/>
            <w:vAlign w:val="center"/>
          </w:tcPr>
          <w:p/>
        </w:tc>
        <w:tc>
          <w:tcPr>
            <w:tcW w:w="216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wordWrap w:val="0"/>
              <w:spacing w:before="0" w:after="160" w:line="300" w:lineRule="exact"/>
              <w:ind w:right="0" w:firstLine="0"/>
              <w:jc w:val="both"/>
              <w:rPr>
                <w:rFonts w:hint="default" w:ascii="Calibri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Calibri" w:hAnsi="仿宋_GB2312" w:eastAsia="仿宋_GB2312"/>
                <w:color w:val="000000"/>
                <w:position w:val="0"/>
                <w:sz w:val="24"/>
                <w:szCs w:val="24"/>
              </w:rPr>
              <w:t>申请时间</w:t>
            </w:r>
          </w:p>
        </w:tc>
        <w:tc>
          <w:tcPr>
            <w:tcW w:w="612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wordWrap w:val="0"/>
              <w:spacing w:before="0" w:after="160" w:line="300" w:lineRule="exact"/>
              <w:ind w:right="0" w:firstLine="0"/>
              <w:jc w:val="both"/>
              <w:rPr>
                <w:rFonts w:hint="default" w:ascii="Calibri" w:hAnsi="仿宋_GB2312" w:eastAsia="仿宋_GB2312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atLeast"/>
        </w:trPr>
        <w:tc>
          <w:tcPr>
            <w:tcW w:w="54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wordWrap w:val="0"/>
              <w:spacing w:before="280" w:beforeAutospacing="1" w:after="280" w:afterAutospacing="1" w:line="400" w:lineRule="exact"/>
              <w:ind w:right="0" w:firstLine="0"/>
              <w:jc w:val="center"/>
              <w:rPr>
                <w:rFonts w:hint="default" w:ascii="黑体" w:hAnsi="黑体" w:eastAsia="黑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黑体" w:hAnsi="黑体" w:eastAsia="黑体"/>
                <w:color w:val="000000"/>
                <w:position w:val="0"/>
                <w:sz w:val="24"/>
                <w:szCs w:val="24"/>
              </w:rPr>
              <w:t>所需信息情况</w:t>
            </w:r>
          </w:p>
        </w:tc>
        <w:tc>
          <w:tcPr>
            <w:tcW w:w="143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wordWrap w:val="0"/>
              <w:spacing w:before="0" w:after="160" w:line="400" w:lineRule="exact"/>
              <w:ind w:right="0" w:firstLine="0"/>
              <w:jc w:val="both"/>
              <w:rPr>
                <w:rFonts w:hint="default" w:ascii="Calibri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Calibri" w:hAnsi="仿宋_GB2312" w:eastAsia="仿宋_GB2312"/>
                <w:color w:val="000000"/>
                <w:position w:val="0"/>
                <w:sz w:val="24"/>
                <w:szCs w:val="24"/>
              </w:rPr>
              <w:t>所需信息的内容描述</w:t>
            </w:r>
          </w:p>
        </w:tc>
        <w:tc>
          <w:tcPr>
            <w:tcW w:w="6843" w:type="dxa"/>
            <w:gridSpan w:val="5"/>
            <w:tcBorders>
              <w:lef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spacing w:before="280" w:beforeAutospacing="1" w:after="280" w:afterAutospacing="1" w:line="240" w:lineRule="auto"/>
              <w:ind w:right="0" w:firstLine="0"/>
              <w:jc w:val="both"/>
              <w:rPr>
                <w:rFonts w:hint="default" w:ascii="Calibri" w:hAnsi="仿宋_GB2312" w:eastAsia="仿宋_GB2312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540" w:type="dxa"/>
            <w:vMerge w:val="continue"/>
            <w:vAlign w:val="center"/>
          </w:tcPr>
          <w:p/>
        </w:tc>
        <w:tc>
          <w:tcPr>
            <w:tcW w:w="8280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wordWrap w:val="0"/>
              <w:spacing w:before="0" w:after="160" w:line="300" w:lineRule="exact"/>
              <w:ind w:right="0" w:firstLine="0"/>
              <w:jc w:val="center"/>
              <w:rPr>
                <w:rFonts w:hint="default" w:ascii="Calibri" w:hAnsi="仿宋_GB2312" w:eastAsia="仿宋_GB2312"/>
                <w:b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Calibri" w:hAnsi="仿宋_GB2312" w:eastAsia="仿宋_GB2312"/>
                <w:b/>
                <w:color w:val="000000"/>
                <w:position w:val="0"/>
                <w:sz w:val="24"/>
                <w:szCs w:val="24"/>
              </w:rPr>
              <w:t>选填部分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540" w:type="dxa"/>
            <w:vMerge w:val="continue"/>
            <w:vAlign w:val="center"/>
          </w:tcPr>
          <w:p/>
        </w:tc>
        <w:tc>
          <w:tcPr>
            <w:tcW w:w="216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wordWrap w:val="0"/>
              <w:spacing w:before="0" w:after="160" w:line="400" w:lineRule="exact"/>
              <w:ind w:left="-17" w:right="0" w:hanging="82"/>
              <w:jc w:val="both"/>
              <w:rPr>
                <w:rFonts w:hint="default" w:ascii="Calibri" w:hAnsi="仿宋_GB2312" w:eastAsia="仿宋_GB2312"/>
                <w:color w:val="000000"/>
                <w:spacing w:val="-20"/>
                <w:position w:val="0"/>
                <w:sz w:val="24"/>
                <w:szCs w:val="24"/>
              </w:rPr>
            </w:pPr>
            <w:r>
              <w:rPr>
                <w:rFonts w:hint="default" w:ascii="Calibri" w:hAnsi="仿宋_GB2312" w:eastAsia="仿宋_GB2312"/>
                <w:color w:val="000000"/>
                <w:spacing w:val="-20"/>
                <w:position w:val="0"/>
                <w:sz w:val="24"/>
                <w:szCs w:val="24"/>
              </w:rPr>
              <w:t>所需信息的信息索引号</w:t>
            </w:r>
          </w:p>
        </w:tc>
        <w:tc>
          <w:tcPr>
            <w:tcW w:w="6120" w:type="dxa"/>
            <w:gridSpan w:val="4"/>
            <w:vAlign w:val="top"/>
          </w:tcPr>
          <w:p>
            <w:pPr>
              <w:numPr>
                <w:ilvl w:val="0"/>
                <w:numId w:val="0"/>
              </w:numPr>
              <w:wordWrap w:val="0"/>
              <w:spacing w:before="280" w:beforeAutospacing="1" w:after="280" w:afterAutospacing="1" w:line="240" w:lineRule="auto"/>
              <w:ind w:right="0" w:firstLine="0"/>
              <w:jc w:val="center"/>
              <w:rPr>
                <w:rFonts w:hint="default" w:ascii="Calibri" w:hAnsi="仿宋_GB2312" w:eastAsia="仿宋_GB2312"/>
                <w:b/>
                <w:color w:val="0000FF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540" w:type="dxa"/>
            <w:vMerge w:val="continue"/>
            <w:vAlign w:val="center"/>
          </w:tcPr>
          <w:p/>
        </w:tc>
        <w:tc>
          <w:tcPr>
            <w:tcW w:w="216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wordWrap w:val="0"/>
              <w:spacing w:before="0" w:after="160" w:line="400" w:lineRule="exact"/>
              <w:ind w:right="0" w:firstLine="0"/>
              <w:jc w:val="both"/>
              <w:rPr>
                <w:rFonts w:hint="default" w:ascii="Calibri" w:hAnsi="仿宋_GB2312" w:eastAsia="仿宋_GB2312"/>
                <w:color w:val="000000"/>
                <w:position w:val="0"/>
                <w:sz w:val="24"/>
                <w:szCs w:val="24"/>
              </w:rPr>
            </w:pPr>
            <w:r>
              <w:rPr>
                <w:rFonts w:hint="default" w:ascii="Calibri" w:hAnsi="仿宋_GB2312" w:eastAsia="仿宋_GB2312"/>
                <w:color w:val="000000"/>
                <w:position w:val="0"/>
                <w:sz w:val="24"/>
                <w:szCs w:val="24"/>
              </w:rPr>
              <w:t>所需信息的用途</w:t>
            </w:r>
          </w:p>
        </w:tc>
        <w:tc>
          <w:tcPr>
            <w:tcW w:w="6120" w:type="dxa"/>
            <w:gridSpan w:val="4"/>
            <w:vAlign w:val="top"/>
          </w:tcPr>
          <w:p>
            <w:pPr>
              <w:numPr>
                <w:ilvl w:val="0"/>
                <w:numId w:val="0"/>
              </w:numPr>
              <w:wordWrap w:val="0"/>
              <w:spacing w:before="0" w:after="160" w:line="360" w:lineRule="exact"/>
              <w:ind w:right="0" w:firstLine="0"/>
              <w:jc w:val="both"/>
              <w:rPr>
                <w:rFonts w:hint="default" w:ascii="Calibri" w:hAnsi="仿宋_GB2312" w:eastAsia="仿宋_GB2312"/>
                <w:b/>
                <w:color w:val="0000FF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3" w:hRule="atLeast"/>
        </w:trPr>
        <w:tc>
          <w:tcPr>
            <w:tcW w:w="540" w:type="dxa"/>
            <w:vMerge w:val="continue"/>
            <w:vAlign w:val="center"/>
          </w:tcPr>
          <w:p/>
        </w:tc>
        <w:tc>
          <w:tcPr>
            <w:tcW w:w="4805" w:type="dxa"/>
            <w:gridSpan w:val="5"/>
            <w:vAlign w:val="top"/>
          </w:tcPr>
          <w:p>
            <w:pPr>
              <w:numPr>
                <w:ilvl w:val="0"/>
                <w:numId w:val="0"/>
              </w:numPr>
              <w:wordWrap w:val="0"/>
              <w:spacing w:before="0" w:after="160" w:line="360" w:lineRule="exact"/>
              <w:ind w:right="0" w:firstLine="0"/>
              <w:jc w:val="both"/>
              <w:rPr>
                <w:rFonts w:hint="default" w:ascii="Calibri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Calibri" w:hAnsi="仿宋_GB2312" w:eastAsia="仿宋_GB2312"/>
                <w:color w:val="000000"/>
                <w:position w:val="0"/>
                <w:sz w:val="24"/>
                <w:szCs w:val="24"/>
              </w:rPr>
              <w:t>信息的指定提供方式</w:t>
            </w:r>
          </w:p>
          <w:p>
            <w:pPr>
              <w:numPr>
                <w:ilvl w:val="0"/>
                <w:numId w:val="0"/>
              </w:numPr>
              <w:wordWrap w:val="0"/>
              <w:spacing w:before="0" w:after="160" w:line="360" w:lineRule="exact"/>
              <w:ind w:right="0" w:firstLine="0"/>
              <w:jc w:val="both"/>
              <w:rPr>
                <w:rFonts w:hint="default" w:ascii="Calibri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Calibri" w:hAnsi="仿宋_GB2312" w:eastAsia="仿宋_GB2312"/>
                <w:color w:val="000000"/>
                <w:position w:val="0"/>
                <w:sz w:val="44"/>
                <w:szCs w:val="44"/>
              </w:rPr>
              <w:t>□</w:t>
            </w:r>
            <w:r>
              <w:rPr>
                <w:rFonts w:hint="default" w:ascii="Calibri" w:hAnsi="仿宋_GB2312" w:eastAsia="仿宋_GB2312"/>
                <w:color w:val="000000"/>
                <w:position w:val="0"/>
                <w:sz w:val="24"/>
                <w:szCs w:val="24"/>
              </w:rPr>
              <w:t>纸质</w:t>
            </w:r>
          </w:p>
          <w:p>
            <w:pPr>
              <w:numPr>
                <w:ilvl w:val="0"/>
                <w:numId w:val="0"/>
              </w:numPr>
              <w:wordWrap w:val="0"/>
              <w:spacing w:before="0" w:after="160" w:line="360" w:lineRule="exact"/>
              <w:ind w:right="0" w:firstLine="0"/>
              <w:jc w:val="both"/>
              <w:rPr>
                <w:rFonts w:hint="default" w:ascii="Calibri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Calibri" w:hAnsi="仿宋_GB2312" w:eastAsia="仿宋_GB2312"/>
                <w:color w:val="000000"/>
                <w:position w:val="0"/>
                <w:sz w:val="44"/>
                <w:szCs w:val="44"/>
              </w:rPr>
              <w:t>□</w:t>
            </w:r>
            <w:r>
              <w:rPr>
                <w:rFonts w:hint="default" w:ascii="Calibri" w:hAnsi="仿宋_GB2312" w:eastAsia="仿宋_GB2312"/>
                <w:color w:val="000000"/>
                <w:position w:val="0"/>
                <w:sz w:val="24"/>
                <w:szCs w:val="24"/>
              </w:rPr>
              <w:t>电子邮件</w:t>
            </w:r>
          </w:p>
          <w:p>
            <w:pPr>
              <w:numPr>
                <w:ilvl w:val="0"/>
                <w:numId w:val="0"/>
              </w:numPr>
              <w:wordWrap w:val="0"/>
              <w:spacing w:before="0" w:after="160" w:line="360" w:lineRule="exact"/>
              <w:ind w:right="0" w:firstLine="0"/>
              <w:jc w:val="both"/>
              <w:rPr>
                <w:rFonts w:hint="default" w:ascii="Calibri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Calibri" w:hAnsi="仿宋_GB2312" w:eastAsia="仿宋_GB2312"/>
                <w:color w:val="000000"/>
                <w:position w:val="0"/>
                <w:sz w:val="44"/>
                <w:szCs w:val="44"/>
              </w:rPr>
              <w:t>□</w:t>
            </w:r>
            <w:r>
              <w:rPr>
                <w:rFonts w:hint="default" w:ascii="Calibri" w:hAnsi="仿宋_GB2312" w:eastAsia="仿宋_GB2312"/>
                <w:color w:val="000000"/>
                <w:position w:val="0"/>
                <w:sz w:val="24"/>
                <w:szCs w:val="24"/>
              </w:rPr>
              <w:t>光盘</w:t>
            </w:r>
          </w:p>
          <w:p>
            <w:pPr>
              <w:numPr>
                <w:ilvl w:val="0"/>
                <w:numId w:val="0"/>
              </w:numPr>
              <w:wordWrap w:val="0"/>
              <w:spacing w:before="0" w:after="160" w:line="360" w:lineRule="exact"/>
              <w:ind w:right="0" w:firstLine="0"/>
              <w:jc w:val="both"/>
              <w:rPr>
                <w:rFonts w:hint="default" w:ascii="Calibri" w:hAnsi="仿宋_GB2312" w:eastAsia="仿宋_GB2312"/>
                <w:color w:val="auto"/>
                <w:position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wordWrap w:val="0"/>
              <w:spacing w:before="0" w:after="160" w:line="360" w:lineRule="exact"/>
              <w:ind w:right="0" w:firstLine="0"/>
              <w:jc w:val="both"/>
              <w:rPr>
                <w:rFonts w:hint="default" w:ascii="Calibri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Calibri" w:hAnsi="仿宋_GB2312" w:eastAsia="仿宋_GB2312"/>
                <w:color w:val="000000"/>
                <w:position w:val="0"/>
                <w:sz w:val="24"/>
                <w:szCs w:val="24"/>
              </w:rPr>
              <w:t>（可多选）</w:t>
            </w:r>
          </w:p>
        </w:tc>
        <w:tc>
          <w:tcPr>
            <w:tcW w:w="3475" w:type="dxa"/>
            <w:gridSpan w:val="2"/>
            <w:vAlign w:val="top"/>
          </w:tcPr>
          <w:p>
            <w:pPr>
              <w:numPr>
                <w:ilvl w:val="0"/>
                <w:numId w:val="0"/>
              </w:numPr>
              <w:wordWrap w:val="0"/>
              <w:spacing w:before="0" w:after="160" w:line="360" w:lineRule="exact"/>
              <w:ind w:right="0" w:firstLine="0"/>
              <w:jc w:val="both"/>
              <w:rPr>
                <w:rFonts w:hint="default" w:ascii="Calibri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Calibri" w:hAnsi="仿宋_GB2312" w:eastAsia="仿宋_GB2312"/>
                <w:color w:val="000000"/>
                <w:position w:val="0"/>
                <w:sz w:val="24"/>
                <w:szCs w:val="24"/>
              </w:rPr>
              <w:t>获取信息的方式</w:t>
            </w:r>
          </w:p>
          <w:p>
            <w:pPr>
              <w:numPr>
                <w:ilvl w:val="0"/>
                <w:numId w:val="0"/>
              </w:numPr>
              <w:wordWrap w:val="0"/>
              <w:spacing w:before="0" w:after="160" w:line="360" w:lineRule="exact"/>
              <w:ind w:right="0" w:firstLine="0"/>
              <w:jc w:val="both"/>
              <w:rPr>
                <w:rFonts w:hint="default" w:ascii="Calibri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Calibri" w:hAnsi="仿宋_GB2312" w:eastAsia="仿宋_GB2312"/>
                <w:color w:val="000000"/>
                <w:position w:val="0"/>
                <w:sz w:val="44"/>
                <w:szCs w:val="44"/>
              </w:rPr>
              <w:t>□</w:t>
            </w:r>
            <w:r>
              <w:rPr>
                <w:rFonts w:hint="default" w:ascii="Calibri" w:hAnsi="仿宋_GB2312" w:eastAsia="仿宋_GB2312"/>
                <w:color w:val="000000"/>
                <w:position w:val="0"/>
                <w:sz w:val="24"/>
                <w:szCs w:val="24"/>
              </w:rPr>
              <w:t>邮寄</w:t>
            </w:r>
          </w:p>
          <w:p>
            <w:pPr>
              <w:numPr>
                <w:ilvl w:val="0"/>
                <w:numId w:val="0"/>
              </w:numPr>
              <w:wordWrap w:val="0"/>
              <w:spacing w:before="0" w:after="160" w:line="360" w:lineRule="exact"/>
              <w:ind w:right="0" w:firstLine="0"/>
              <w:jc w:val="both"/>
              <w:rPr>
                <w:rFonts w:hint="default" w:ascii="Calibri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Calibri" w:hAnsi="仿宋_GB2312" w:eastAsia="仿宋_GB2312"/>
                <w:color w:val="000000"/>
                <w:position w:val="0"/>
                <w:sz w:val="44"/>
                <w:szCs w:val="44"/>
              </w:rPr>
              <w:t>□</w:t>
            </w:r>
            <w:r>
              <w:rPr>
                <w:rFonts w:hint="default" w:ascii="Calibri" w:hAnsi="仿宋_GB2312" w:eastAsia="仿宋_GB2312"/>
                <w:color w:val="000000"/>
                <w:position w:val="0"/>
                <w:sz w:val="24"/>
                <w:szCs w:val="24"/>
              </w:rPr>
              <w:t>快递</w:t>
            </w:r>
          </w:p>
          <w:p>
            <w:pPr>
              <w:numPr>
                <w:ilvl w:val="0"/>
                <w:numId w:val="0"/>
              </w:numPr>
              <w:wordWrap w:val="0"/>
              <w:spacing w:before="0" w:after="160" w:line="360" w:lineRule="exact"/>
              <w:ind w:right="0" w:firstLine="0"/>
              <w:jc w:val="both"/>
              <w:rPr>
                <w:rFonts w:hint="default" w:ascii="Calibri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Calibri" w:hAnsi="仿宋_GB2312" w:eastAsia="仿宋_GB2312"/>
                <w:color w:val="000000"/>
                <w:position w:val="0"/>
                <w:sz w:val="44"/>
                <w:szCs w:val="44"/>
              </w:rPr>
              <w:t>□</w:t>
            </w:r>
            <w:r>
              <w:rPr>
                <w:rFonts w:hint="default" w:ascii="Calibri" w:hAnsi="仿宋_GB2312" w:eastAsia="仿宋_GB2312"/>
                <w:color w:val="000000"/>
                <w:position w:val="0"/>
                <w:sz w:val="24"/>
                <w:szCs w:val="24"/>
              </w:rPr>
              <w:t>电子邮件</w:t>
            </w:r>
          </w:p>
          <w:p>
            <w:pPr>
              <w:numPr>
                <w:ilvl w:val="0"/>
                <w:numId w:val="0"/>
              </w:numPr>
              <w:wordWrap w:val="0"/>
              <w:spacing w:before="0" w:after="160" w:line="360" w:lineRule="exact"/>
              <w:ind w:right="0" w:firstLine="0"/>
              <w:jc w:val="both"/>
              <w:rPr>
                <w:rFonts w:hint="default" w:ascii="Calibri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Calibri" w:hAnsi="仿宋_GB2312" w:eastAsia="仿宋_GB2312"/>
                <w:color w:val="000000"/>
                <w:position w:val="0"/>
                <w:sz w:val="44"/>
                <w:szCs w:val="44"/>
              </w:rPr>
              <w:t>□</w:t>
            </w:r>
            <w:r>
              <w:rPr>
                <w:rFonts w:hint="default" w:ascii="Calibri" w:hAnsi="仿宋_GB2312" w:eastAsia="仿宋_GB2312"/>
                <w:color w:val="000000"/>
                <w:position w:val="0"/>
                <w:sz w:val="24"/>
                <w:szCs w:val="24"/>
              </w:rPr>
              <w:t>传真</w:t>
            </w:r>
          </w:p>
          <w:p>
            <w:pPr>
              <w:numPr>
                <w:ilvl w:val="0"/>
                <w:numId w:val="0"/>
              </w:numPr>
              <w:wordWrap w:val="0"/>
              <w:spacing w:before="0" w:after="160" w:line="360" w:lineRule="exact"/>
              <w:ind w:right="0" w:firstLine="0"/>
              <w:jc w:val="both"/>
              <w:rPr>
                <w:rFonts w:hint="default" w:ascii="Calibri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Calibri" w:hAnsi="仿宋_GB2312" w:eastAsia="仿宋_GB2312"/>
                <w:color w:val="000000"/>
                <w:position w:val="0"/>
                <w:sz w:val="44"/>
                <w:szCs w:val="44"/>
              </w:rPr>
              <w:t>□</w:t>
            </w:r>
            <w:r>
              <w:rPr>
                <w:rFonts w:hint="default" w:ascii="Calibri" w:hAnsi="仿宋_GB2312" w:eastAsia="仿宋_GB2312"/>
                <w:color w:val="000000"/>
                <w:spacing w:val="-6"/>
                <w:position w:val="0"/>
                <w:sz w:val="24"/>
                <w:szCs w:val="24"/>
              </w:rPr>
              <w:t>自行领取/当场阅读、抄录</w:t>
            </w:r>
          </w:p>
          <w:p>
            <w:pPr>
              <w:numPr>
                <w:ilvl w:val="0"/>
                <w:numId w:val="0"/>
              </w:numPr>
              <w:wordWrap w:val="0"/>
              <w:spacing w:before="0" w:after="160" w:line="360" w:lineRule="exact"/>
              <w:ind w:right="0" w:firstLine="0"/>
              <w:jc w:val="both"/>
              <w:rPr>
                <w:rFonts w:hint="default" w:ascii="Calibri" w:hAnsi="仿宋_GB2312" w:eastAsia="仿宋_GB2312"/>
                <w:color w:val="0000FF"/>
                <w:position w:val="0"/>
                <w:sz w:val="24"/>
                <w:szCs w:val="24"/>
              </w:rPr>
            </w:pPr>
            <w:r>
              <w:rPr>
                <w:rFonts w:hint="default" w:ascii="Calibri" w:hAnsi="仿宋_GB2312" w:eastAsia="仿宋_GB2312"/>
                <w:color w:val="000000"/>
                <w:position w:val="0"/>
                <w:sz w:val="24"/>
                <w:szCs w:val="24"/>
              </w:rPr>
              <w:t>（可多选）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540" w:type="dxa"/>
            <w:vAlign w:val="top"/>
          </w:tcPr>
          <w:p>
            <w:pPr>
              <w:numPr>
                <w:ilvl w:val="0"/>
                <w:numId w:val="0"/>
              </w:numPr>
              <w:wordWrap w:val="0"/>
              <w:spacing w:before="280" w:beforeAutospacing="1" w:after="280" w:afterAutospacing="1" w:line="240" w:lineRule="auto"/>
              <w:ind w:right="0" w:firstLine="0"/>
              <w:jc w:val="both"/>
              <w:rPr>
                <w:rFonts w:hint="default" w:ascii="Calibri" w:hAnsi="仿宋_GB2312" w:eastAsia="仿宋_GB2312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8280" w:type="dxa"/>
            <w:gridSpan w:val="7"/>
            <w:vAlign w:val="top"/>
          </w:tcPr>
          <w:p>
            <w:pPr>
              <w:numPr>
                <w:ilvl w:val="0"/>
                <w:numId w:val="0"/>
              </w:numPr>
              <w:wordWrap w:val="0"/>
              <w:spacing w:before="0" w:after="160" w:line="360" w:lineRule="exact"/>
              <w:ind w:right="0" w:firstLine="0"/>
              <w:jc w:val="both"/>
              <w:rPr>
                <w:rFonts w:hint="default" w:ascii="Calibri" w:hAnsi="仿宋_GB2312" w:eastAsia="仿宋_GB2312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Calibri" w:hAnsi="仿宋_GB2312" w:eastAsia="仿宋_GB2312"/>
                <w:color w:val="000000"/>
                <w:position w:val="0"/>
                <w:sz w:val="44"/>
                <w:szCs w:val="44"/>
              </w:rPr>
              <w:t>□</w:t>
            </w:r>
            <w:r>
              <w:rPr>
                <w:rFonts w:hint="default" w:ascii="Calibri" w:hAnsi="仿宋_GB2312" w:eastAsia="仿宋_GB2312"/>
                <w:color w:val="000000"/>
                <w:position w:val="0"/>
                <w:sz w:val="24"/>
                <w:szCs w:val="24"/>
              </w:rPr>
              <w:t>若本机关无法按照指定方式提供所需信息，也可接受其他方式</w:t>
            </w:r>
          </w:p>
        </w:tc>
      </w:tr>
    </w:tbl>
    <w:p/>
    <w:sectPr>
      <w:footnotePr>
        <w:numFmt w:val="decimal"/>
      </w:footnotePr>
      <w:pgSz w:w="11906" w:h="16838"/>
      <w:pgMar w:top="1701" w:right="1440" w:bottom="1440" w:left="1440" w:header="708" w:footer="708" w:gutter="0"/>
      <w:pgNumType w:fmt="decimal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方正大标宋简体">
    <w:altName w:val="微软雅黑"/>
    <w:panose1 w:val="020F0502020204030204"/>
    <w:charset w:val="00"/>
    <w:family w:val="auto"/>
    <w:pitch w:val="default"/>
    <w:sig w:usb0="00000000" w:usb1="00000000" w:usb2="00000000" w:usb3="00000000" w:csb0="FFFFFFFF" w:csb1="00000000"/>
  </w:font>
  <w:font w:name="创艺简标宋">
    <w:altName w:val="方正小标宋简体"/>
    <w:panose1 w:val="020F0502020204030204"/>
    <w:charset w:val="00"/>
    <w:family w:val="auto"/>
    <w:pitch w:val="default"/>
    <w:sig w:usb0="00000000" w:usb1="00000000" w:usb2="00000000" w:usb3="00000000" w:csb0="FFFFFFFF" w:csb1="00000000"/>
  </w:font>
  <w:font w:name="楷体_GB2312">
    <w:altName w:val="楷体"/>
    <w:panose1 w:val="020F0502020204030204"/>
    <w:charset w:val="00"/>
    <w:family w:val="auto"/>
    <w:pitch w:val="default"/>
    <w:sig w:usb0="00000000" w:usb1="00000000" w:usb2="00000000" w:usb3="00000000" w:csb0="FFFFFFFF" w:csb1="00000000"/>
  </w:font>
  <w:font w:name="仿宋_GB2312">
    <w:altName w:val="仿宋"/>
    <w:panose1 w:val="020F0502020204030204"/>
    <w:charset w:val="00"/>
    <w:family w:val="auto"/>
    <w:pitch w:val="default"/>
    <w:sig w:usb0="00000000" w:usb1="00000000" w:usb2="00000000" w:usb3="00000000" w:csb0="FFFFFF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00"/>
  <w:displayHorizontalDrawingGridEvery w:val="0"/>
  <w:displayVerticalDrawingGridEvery w:val="2"/>
  <w:noPunctuationKerning w:val="1"/>
  <w:characterSpacingControl w:val="doNotCompress"/>
  <w:compat>
    <w:balanceSingleByteDoubleByteWidth/>
    <w:useFELayout/>
    <w:compatSetting w:name="compatibilityMode" w:uri="http://schemas.microsoft.com/office/word" w:val="15"/>
  </w:compat>
  <w:rsids>
    <w:rsidRoot w:val="00000000"/>
    <w:rsid w:val="3EAB4DAB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151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3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w w:val="100"/>
      <w:sz w:val="21"/>
      <w:szCs w:val="21"/>
      <w:shd w:val="clear"/>
    </w:rPr>
  </w:style>
  <w:style w:type="paragraph" w:styleId="2">
    <w:name w:val="heading 1"/>
    <w:next w:val="1"/>
    <w:qFormat/>
    <w:uiPriority w:val="7"/>
    <w:pPr>
      <w:jc w:val="both"/>
    </w:pPr>
    <w:rPr>
      <w:w w:val="100"/>
      <w:sz w:val="28"/>
      <w:szCs w:val="28"/>
      <w:shd w:val="clear"/>
    </w:rPr>
  </w:style>
  <w:style w:type="paragraph" w:styleId="3">
    <w:name w:val="heading 2"/>
    <w:next w:val="1"/>
    <w:qFormat/>
    <w:uiPriority w:val="8"/>
    <w:pPr>
      <w:jc w:val="both"/>
    </w:pPr>
    <w:rPr>
      <w:w w:val="100"/>
      <w:sz w:val="21"/>
      <w:szCs w:val="21"/>
      <w:shd w:val="clear"/>
    </w:rPr>
  </w:style>
  <w:style w:type="paragraph" w:styleId="4">
    <w:name w:val="heading 3"/>
    <w:next w:val="1"/>
    <w:qFormat/>
    <w:uiPriority w:val="9"/>
    <w:pPr>
      <w:ind w:left="1000" w:hanging="400"/>
      <w:jc w:val="both"/>
    </w:pPr>
    <w:rPr>
      <w:w w:val="100"/>
      <w:sz w:val="21"/>
      <w:szCs w:val="21"/>
      <w:shd w:val="clear"/>
    </w:rPr>
  </w:style>
  <w:style w:type="paragraph" w:styleId="5">
    <w:name w:val="heading 4"/>
    <w:next w:val="1"/>
    <w:qFormat/>
    <w:uiPriority w:val="10"/>
    <w:pPr>
      <w:ind w:left="1200" w:hanging="400"/>
      <w:jc w:val="both"/>
    </w:pPr>
    <w:rPr>
      <w:b/>
      <w:w w:val="100"/>
      <w:sz w:val="21"/>
      <w:szCs w:val="21"/>
      <w:shd w:val="clear"/>
    </w:rPr>
  </w:style>
  <w:style w:type="paragraph" w:styleId="6">
    <w:name w:val="heading 5"/>
    <w:next w:val="1"/>
    <w:qFormat/>
    <w:uiPriority w:val="11"/>
    <w:pPr>
      <w:ind w:left="1400" w:hanging="400"/>
      <w:jc w:val="both"/>
    </w:pPr>
    <w:rPr>
      <w:w w:val="100"/>
      <w:sz w:val="21"/>
      <w:szCs w:val="21"/>
      <w:shd w:val="clear"/>
    </w:rPr>
  </w:style>
  <w:style w:type="paragraph" w:styleId="7">
    <w:name w:val="heading 6"/>
    <w:next w:val="1"/>
    <w:qFormat/>
    <w:uiPriority w:val="12"/>
    <w:pPr>
      <w:ind w:left="1600" w:hanging="400"/>
      <w:jc w:val="both"/>
    </w:pPr>
    <w:rPr>
      <w:b/>
      <w:w w:val="100"/>
      <w:sz w:val="21"/>
      <w:szCs w:val="21"/>
      <w:shd w:val="clear"/>
    </w:rPr>
  </w:style>
  <w:style w:type="paragraph" w:styleId="8">
    <w:name w:val="heading 7"/>
    <w:next w:val="1"/>
    <w:qFormat/>
    <w:uiPriority w:val="13"/>
    <w:pPr>
      <w:ind w:left="1800" w:hanging="400"/>
      <w:jc w:val="both"/>
    </w:pPr>
    <w:rPr>
      <w:w w:val="100"/>
      <w:sz w:val="21"/>
      <w:szCs w:val="21"/>
      <w:shd w:val="clear"/>
    </w:rPr>
  </w:style>
  <w:style w:type="paragraph" w:styleId="9">
    <w:name w:val="heading 8"/>
    <w:next w:val="1"/>
    <w:qFormat/>
    <w:uiPriority w:val="14"/>
    <w:pPr>
      <w:ind w:left="2000" w:hanging="400"/>
      <w:jc w:val="both"/>
    </w:pPr>
    <w:rPr>
      <w:w w:val="100"/>
      <w:sz w:val="21"/>
      <w:szCs w:val="21"/>
      <w:shd w:val="clear"/>
    </w:rPr>
  </w:style>
  <w:style w:type="paragraph" w:styleId="10">
    <w:name w:val="heading 9"/>
    <w:next w:val="1"/>
    <w:qFormat/>
    <w:uiPriority w:val="15"/>
    <w:pPr>
      <w:ind w:left="2200" w:hanging="400"/>
      <w:jc w:val="both"/>
    </w:pPr>
    <w:rPr>
      <w:w w:val="100"/>
      <w:sz w:val="21"/>
      <w:szCs w:val="21"/>
      <w:shd w:val="clear"/>
    </w:rPr>
  </w:style>
  <w:style w:type="character" w:default="1" w:styleId="23">
    <w:name w:val="Default Paragraph Font"/>
    <w:unhideWhenUsed/>
    <w:qFormat/>
    <w:uiPriority w:val="2"/>
    <w:rPr>
      <w:w w:val="100"/>
      <w:sz w:val="21"/>
      <w:szCs w:val="21"/>
      <w:shd w:val="clear"/>
    </w:rPr>
  </w:style>
  <w:style w:type="table" w:default="1" w:styleId="26">
    <w:name w:val="Normal Table"/>
    <w:unhideWhenUsed/>
    <w:uiPriority w:val="3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 w:firstLine="0"/>
      <w:jc w:val="both"/>
    </w:pPr>
    <w:rPr>
      <w:w w:val="100"/>
      <w:sz w:val="21"/>
      <w:szCs w:val="21"/>
      <w:shd w:val="clear"/>
    </w:rPr>
  </w:style>
  <w:style w:type="paragraph" w:styleId="12">
    <w:name w:val="Body Text 3"/>
    <w:basedOn w:val="1"/>
    <w:uiPriority w:val="151"/>
    <w:pPr>
      <w:widowControl/>
      <w:ind w:right="-59" w:firstLine="0"/>
    </w:pPr>
    <w:rPr>
      <w:rFonts w:ascii="楷体_GB2312" w:hAnsi="楷体_GB2312" w:eastAsia="楷体_GB2312"/>
      <w:w w:val="100"/>
      <w:sz w:val="24"/>
      <w:szCs w:val="24"/>
    </w:rPr>
  </w:style>
  <w:style w:type="paragraph" w:styleId="13">
    <w:name w:val="toc 5"/>
    <w:next w:val="1"/>
    <w:unhideWhenUsed/>
    <w:qFormat/>
    <w:uiPriority w:val="32"/>
    <w:pPr>
      <w:ind w:left="1700" w:firstLine="0"/>
      <w:jc w:val="both"/>
    </w:pPr>
    <w:rPr>
      <w:w w:val="100"/>
      <w:sz w:val="21"/>
      <w:szCs w:val="21"/>
      <w:shd w:val="clear"/>
    </w:rPr>
  </w:style>
  <w:style w:type="paragraph" w:styleId="14">
    <w:name w:val="toc 3"/>
    <w:next w:val="1"/>
    <w:unhideWhenUsed/>
    <w:qFormat/>
    <w:uiPriority w:val="30"/>
    <w:pPr>
      <w:ind w:left="850" w:firstLine="0"/>
      <w:jc w:val="both"/>
    </w:pPr>
    <w:rPr>
      <w:w w:val="100"/>
      <w:sz w:val="21"/>
      <w:szCs w:val="21"/>
      <w:shd w:val="clear"/>
    </w:rPr>
  </w:style>
  <w:style w:type="paragraph" w:styleId="15">
    <w:name w:val="toc 8"/>
    <w:next w:val="1"/>
    <w:unhideWhenUsed/>
    <w:qFormat/>
    <w:uiPriority w:val="35"/>
    <w:pPr>
      <w:ind w:left="2975" w:firstLine="0"/>
      <w:jc w:val="both"/>
    </w:pPr>
    <w:rPr>
      <w:w w:val="100"/>
      <w:sz w:val="21"/>
      <w:szCs w:val="21"/>
      <w:shd w:val="clear"/>
    </w:rPr>
  </w:style>
  <w:style w:type="paragraph" w:styleId="16">
    <w:name w:val="toc 1"/>
    <w:next w:val="1"/>
    <w:unhideWhenUsed/>
    <w:qFormat/>
    <w:uiPriority w:val="28"/>
    <w:pPr>
      <w:jc w:val="both"/>
    </w:pPr>
    <w:rPr>
      <w:w w:val="100"/>
      <w:sz w:val="21"/>
      <w:szCs w:val="21"/>
      <w:shd w:val="clear"/>
    </w:rPr>
  </w:style>
  <w:style w:type="paragraph" w:styleId="17">
    <w:name w:val="toc 4"/>
    <w:next w:val="1"/>
    <w:unhideWhenUsed/>
    <w:qFormat/>
    <w:uiPriority w:val="31"/>
    <w:pPr>
      <w:ind w:left="1275" w:firstLine="0"/>
      <w:jc w:val="both"/>
    </w:pPr>
    <w:rPr>
      <w:w w:val="100"/>
      <w:sz w:val="21"/>
      <w:szCs w:val="21"/>
      <w:shd w:val="clear"/>
    </w:rPr>
  </w:style>
  <w:style w:type="paragraph" w:styleId="18">
    <w:name w:val="Subtitle"/>
    <w:qFormat/>
    <w:uiPriority w:val="16"/>
    <w:pPr>
      <w:jc w:val="center"/>
    </w:pPr>
    <w:rPr>
      <w:w w:val="100"/>
      <w:sz w:val="24"/>
      <w:szCs w:val="24"/>
      <w:shd w:val="clear"/>
    </w:rPr>
  </w:style>
  <w:style w:type="paragraph" w:styleId="19">
    <w:name w:val="toc 6"/>
    <w:next w:val="1"/>
    <w:unhideWhenUsed/>
    <w:qFormat/>
    <w:uiPriority w:val="33"/>
    <w:pPr>
      <w:ind w:left="2125" w:firstLine="0"/>
      <w:jc w:val="both"/>
    </w:pPr>
    <w:rPr>
      <w:w w:val="100"/>
      <w:sz w:val="21"/>
      <w:szCs w:val="21"/>
      <w:shd w:val="clear"/>
    </w:rPr>
  </w:style>
  <w:style w:type="paragraph" w:styleId="20">
    <w:name w:val="toc 2"/>
    <w:next w:val="1"/>
    <w:unhideWhenUsed/>
    <w:qFormat/>
    <w:uiPriority w:val="29"/>
    <w:pPr>
      <w:ind w:left="425" w:firstLine="0"/>
      <w:jc w:val="both"/>
    </w:pPr>
    <w:rPr>
      <w:w w:val="100"/>
      <w:sz w:val="21"/>
      <w:szCs w:val="21"/>
      <w:shd w:val="clear"/>
    </w:rPr>
  </w:style>
  <w:style w:type="paragraph" w:styleId="21">
    <w:name w:val="toc 9"/>
    <w:next w:val="1"/>
    <w:unhideWhenUsed/>
    <w:qFormat/>
    <w:uiPriority w:val="36"/>
    <w:pPr>
      <w:ind w:left="3400" w:firstLine="0"/>
      <w:jc w:val="both"/>
    </w:pPr>
    <w:rPr>
      <w:w w:val="100"/>
      <w:sz w:val="21"/>
      <w:szCs w:val="21"/>
      <w:shd w:val="clear"/>
    </w:rPr>
  </w:style>
  <w:style w:type="paragraph" w:styleId="22">
    <w:name w:val="Title"/>
    <w:qFormat/>
    <w:uiPriority w:val="6"/>
    <w:pPr>
      <w:jc w:val="center"/>
    </w:pPr>
    <w:rPr>
      <w:b/>
      <w:w w:val="100"/>
      <w:sz w:val="32"/>
      <w:szCs w:val="32"/>
      <w:shd w:val="clear"/>
    </w:rPr>
  </w:style>
  <w:style w:type="character" w:styleId="24">
    <w:name w:val="Strong"/>
    <w:qFormat/>
    <w:uiPriority w:val="20"/>
    <w:rPr>
      <w:b/>
      <w:w w:val="100"/>
      <w:sz w:val="21"/>
      <w:szCs w:val="21"/>
      <w:shd w:val="clear"/>
    </w:rPr>
  </w:style>
  <w:style w:type="character" w:styleId="25">
    <w:name w:val="Emphasis"/>
    <w:qFormat/>
    <w:uiPriority w:val="18"/>
    <w:rPr>
      <w:i/>
      <w:w w:val="100"/>
      <w:sz w:val="21"/>
      <w:szCs w:val="21"/>
      <w:shd w:val="clear"/>
    </w:rPr>
  </w:style>
  <w:style w:type="paragraph" w:customStyle="1" w:styleId="27">
    <w:name w:val="No Spacing"/>
    <w:qFormat/>
    <w:uiPriority w:val="5"/>
    <w:pPr>
      <w:jc w:val="both"/>
    </w:pPr>
    <w:rPr>
      <w:w w:val="100"/>
      <w:sz w:val="21"/>
      <w:szCs w:val="21"/>
      <w:shd w:val="clear"/>
    </w:rPr>
  </w:style>
  <w:style w:type="character" w:customStyle="1" w:styleId="28">
    <w:name w:val="Subtle Emphasis"/>
    <w:qFormat/>
    <w:uiPriority w:val="17"/>
    <w:rPr>
      <w:i/>
      <w:color w:val="404040"/>
      <w:w w:val="100"/>
      <w:sz w:val="21"/>
      <w:szCs w:val="21"/>
      <w:shd w:val="clear"/>
    </w:rPr>
  </w:style>
  <w:style w:type="character" w:customStyle="1" w:styleId="29">
    <w:name w:val="Intense Emphasis"/>
    <w:qFormat/>
    <w:uiPriority w:val="19"/>
    <w:rPr>
      <w:i/>
      <w:color w:val="5B9BD5"/>
      <w:w w:val="100"/>
      <w:sz w:val="21"/>
      <w:szCs w:val="21"/>
      <w:shd w:val="clear"/>
    </w:rPr>
  </w:style>
  <w:style w:type="paragraph" w:customStyle="1" w:styleId="30">
    <w:name w:val="Quote"/>
    <w:qFormat/>
    <w:uiPriority w:val="21"/>
    <w:pPr>
      <w:ind w:left="864" w:right="864" w:firstLine="0"/>
      <w:jc w:val="center"/>
    </w:pPr>
    <w:rPr>
      <w:i/>
      <w:color w:val="404040"/>
      <w:w w:val="100"/>
      <w:sz w:val="21"/>
      <w:szCs w:val="21"/>
      <w:shd w:val="clear"/>
    </w:rPr>
  </w:style>
  <w:style w:type="paragraph" w:customStyle="1" w:styleId="31">
    <w:name w:val="Intense Quote"/>
    <w:qFormat/>
    <w:uiPriority w:val="22"/>
    <w:pPr>
      <w:ind w:left="950" w:right="950" w:firstLine="0"/>
      <w:jc w:val="center"/>
    </w:pPr>
    <w:rPr>
      <w:i/>
      <w:color w:val="5B9BD5"/>
      <w:w w:val="100"/>
      <w:sz w:val="21"/>
      <w:szCs w:val="21"/>
      <w:shd w:val="clear"/>
    </w:rPr>
  </w:style>
  <w:style w:type="character" w:customStyle="1" w:styleId="32">
    <w:name w:val="Subtle Reference"/>
    <w:qFormat/>
    <w:uiPriority w:val="23"/>
    <w:rPr>
      <w:smallCaps/>
      <w:color w:val="5A5A5A"/>
      <w:w w:val="100"/>
      <w:sz w:val="21"/>
      <w:szCs w:val="21"/>
      <w:shd w:val="clear"/>
    </w:rPr>
  </w:style>
  <w:style w:type="character" w:customStyle="1" w:styleId="33">
    <w:name w:val="Intense Reference"/>
    <w:qFormat/>
    <w:uiPriority w:val="24"/>
    <w:rPr>
      <w:b/>
      <w:smallCaps/>
      <w:color w:val="5B9BD5"/>
      <w:w w:val="100"/>
      <w:sz w:val="21"/>
      <w:szCs w:val="21"/>
      <w:shd w:val="clear"/>
    </w:rPr>
  </w:style>
  <w:style w:type="character" w:customStyle="1" w:styleId="34">
    <w:name w:val="Book Title"/>
    <w:qFormat/>
    <w:uiPriority w:val="25"/>
    <w:rPr>
      <w:b/>
      <w:i/>
      <w:w w:val="100"/>
      <w:sz w:val="21"/>
      <w:szCs w:val="21"/>
      <w:shd w:val="clear"/>
    </w:rPr>
  </w:style>
  <w:style w:type="paragraph" w:customStyle="1" w:styleId="35">
    <w:name w:val="List Paragraph"/>
    <w:qFormat/>
    <w:uiPriority w:val="26"/>
    <w:pPr>
      <w:ind w:left="850" w:firstLine="0"/>
      <w:jc w:val="both"/>
    </w:pPr>
    <w:rPr>
      <w:w w:val="100"/>
      <w:sz w:val="21"/>
      <w:szCs w:val="21"/>
      <w:shd w:val="clear"/>
    </w:rPr>
  </w:style>
  <w:style w:type="paragraph" w:customStyle="1" w:styleId="36">
    <w:name w:val="TOC Heading"/>
    <w:unhideWhenUsed/>
    <w:qFormat/>
    <w:uiPriority w:val="27"/>
    <w:pPr>
      <w:jc w:val="both"/>
    </w:pPr>
    <w:rPr>
      <w:color w:val="2E74B5"/>
      <w:w w:val="100"/>
      <w:sz w:val="32"/>
      <w:szCs w:val="32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47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2018-03-09T01:49:42Z</dcterms:created>
  <dc:creator>Administrator</dc:creator>
  <cp:lastModifiedBy>Administrator</cp:lastModifiedBy>
  <dcterms:modified xsi:type="dcterms:W3CDTF">2018-03-09T01:50:16Z</dcterms:modified>
  <dc:title>附表1：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